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EC" w:rsidRDefault="00C60AEC">
      <w:pPr>
        <w:rPr>
          <w:sz w:val="18"/>
          <w:szCs w:val="18"/>
        </w:rPr>
      </w:pPr>
    </w:p>
    <w:tbl>
      <w:tblPr>
        <w:tblStyle w:val="a"/>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55"/>
      </w:tblGrid>
      <w:tr w:rsidR="00C60AEC">
        <w:tc>
          <w:tcPr>
            <w:tcW w:w="3075" w:type="dxa"/>
            <w:shd w:val="clear" w:color="auto" w:fill="auto"/>
            <w:tcMar>
              <w:top w:w="100" w:type="dxa"/>
              <w:left w:w="100" w:type="dxa"/>
              <w:bottom w:w="100" w:type="dxa"/>
              <w:right w:w="100" w:type="dxa"/>
            </w:tcMar>
          </w:tcPr>
          <w:p w:rsidR="00C60AEC" w:rsidRDefault="00DD0999">
            <w:pPr>
              <w:widowControl w:val="0"/>
              <w:pBdr>
                <w:top w:val="nil"/>
                <w:left w:val="nil"/>
                <w:bottom w:val="nil"/>
                <w:right w:val="nil"/>
                <w:between w:val="nil"/>
              </w:pBdr>
              <w:spacing w:after="0" w:line="240" w:lineRule="auto"/>
              <w:rPr>
                <w:i/>
                <w:sz w:val="22"/>
                <w:szCs w:val="22"/>
              </w:rPr>
            </w:pPr>
            <w:r>
              <w:rPr>
                <w:i/>
                <w:sz w:val="22"/>
                <w:szCs w:val="22"/>
              </w:rPr>
              <w:t>Version</w:t>
            </w:r>
            <w:r w:rsidR="004563D8">
              <w:rPr>
                <w:i/>
                <w:sz w:val="22"/>
                <w:szCs w:val="22"/>
              </w:rPr>
              <w:t xml:space="preserve"> initiale</w:t>
            </w:r>
          </w:p>
        </w:tc>
        <w:tc>
          <w:tcPr>
            <w:tcW w:w="6255" w:type="dxa"/>
            <w:shd w:val="clear" w:color="auto" w:fill="auto"/>
            <w:tcMar>
              <w:top w:w="100" w:type="dxa"/>
              <w:left w:w="100" w:type="dxa"/>
              <w:bottom w:w="100" w:type="dxa"/>
              <w:right w:w="100" w:type="dxa"/>
            </w:tcMar>
          </w:tcPr>
          <w:p w:rsidR="00C60AEC" w:rsidRDefault="004563D8">
            <w:pPr>
              <w:widowControl w:val="0"/>
              <w:pBdr>
                <w:top w:val="nil"/>
                <w:left w:val="nil"/>
                <w:bottom w:val="nil"/>
                <w:right w:val="nil"/>
                <w:between w:val="nil"/>
              </w:pBdr>
              <w:spacing w:after="0" w:line="240" w:lineRule="auto"/>
              <w:rPr>
                <w:sz w:val="20"/>
                <w:szCs w:val="20"/>
              </w:rPr>
            </w:pPr>
            <w:r>
              <w:rPr>
                <w:sz w:val="20"/>
                <w:szCs w:val="20"/>
              </w:rPr>
              <w:t>25 mai 2018  pour le lagon 2</w:t>
            </w:r>
          </w:p>
        </w:tc>
      </w:tr>
      <w:tr w:rsidR="004563D8">
        <w:tc>
          <w:tcPr>
            <w:tcW w:w="3075" w:type="dxa"/>
            <w:shd w:val="clear" w:color="auto" w:fill="auto"/>
            <w:tcMar>
              <w:top w:w="100" w:type="dxa"/>
              <w:left w:w="100" w:type="dxa"/>
              <w:bottom w:w="100" w:type="dxa"/>
              <w:right w:w="100" w:type="dxa"/>
            </w:tcMar>
          </w:tcPr>
          <w:p w:rsidR="004563D8" w:rsidRDefault="004563D8">
            <w:pPr>
              <w:widowControl w:val="0"/>
              <w:pBdr>
                <w:top w:val="nil"/>
                <w:left w:val="nil"/>
                <w:bottom w:val="nil"/>
                <w:right w:val="nil"/>
                <w:between w:val="nil"/>
              </w:pBdr>
              <w:spacing w:after="0" w:line="240" w:lineRule="auto"/>
              <w:rPr>
                <w:i/>
                <w:sz w:val="22"/>
                <w:szCs w:val="22"/>
              </w:rPr>
            </w:pPr>
            <w:r>
              <w:rPr>
                <w:i/>
                <w:sz w:val="22"/>
                <w:szCs w:val="22"/>
              </w:rPr>
              <w:t>Version actualisée</w:t>
            </w:r>
          </w:p>
        </w:tc>
        <w:tc>
          <w:tcPr>
            <w:tcW w:w="6255" w:type="dxa"/>
            <w:shd w:val="clear" w:color="auto" w:fill="auto"/>
            <w:tcMar>
              <w:top w:w="100" w:type="dxa"/>
              <w:left w:w="100" w:type="dxa"/>
              <w:bottom w:w="100" w:type="dxa"/>
              <w:right w:w="100" w:type="dxa"/>
            </w:tcMar>
          </w:tcPr>
          <w:p w:rsidR="004563D8" w:rsidRDefault="004563D8">
            <w:pPr>
              <w:widowControl w:val="0"/>
              <w:pBdr>
                <w:top w:val="nil"/>
                <w:left w:val="nil"/>
                <w:bottom w:val="nil"/>
                <w:right w:val="nil"/>
                <w:between w:val="nil"/>
              </w:pBdr>
              <w:spacing w:after="0" w:line="240" w:lineRule="auto"/>
              <w:rPr>
                <w:sz w:val="20"/>
                <w:szCs w:val="20"/>
              </w:rPr>
            </w:pPr>
            <w:r>
              <w:rPr>
                <w:sz w:val="20"/>
                <w:szCs w:val="20"/>
              </w:rPr>
              <w:t>TS – 231018a</w:t>
            </w:r>
          </w:p>
        </w:tc>
      </w:tr>
      <w:tr w:rsidR="00C60AEC">
        <w:tc>
          <w:tcPr>
            <w:tcW w:w="3075" w:type="dxa"/>
            <w:shd w:val="clear" w:color="auto" w:fill="auto"/>
            <w:tcMar>
              <w:top w:w="100" w:type="dxa"/>
              <w:left w:w="100" w:type="dxa"/>
              <w:bottom w:w="100" w:type="dxa"/>
              <w:right w:w="100" w:type="dxa"/>
            </w:tcMar>
          </w:tcPr>
          <w:p w:rsidR="00C60AEC" w:rsidRDefault="00DD0999">
            <w:pPr>
              <w:widowControl w:val="0"/>
              <w:pBdr>
                <w:top w:val="nil"/>
                <w:left w:val="nil"/>
                <w:bottom w:val="nil"/>
                <w:right w:val="nil"/>
                <w:between w:val="nil"/>
              </w:pBdr>
              <w:spacing w:after="0" w:line="240" w:lineRule="auto"/>
              <w:rPr>
                <w:i/>
                <w:sz w:val="22"/>
                <w:szCs w:val="22"/>
              </w:rPr>
            </w:pPr>
            <w:r>
              <w:rPr>
                <w:i/>
                <w:sz w:val="22"/>
                <w:szCs w:val="22"/>
              </w:rPr>
              <w:t>Rédacteur</w:t>
            </w:r>
          </w:p>
        </w:tc>
        <w:tc>
          <w:tcPr>
            <w:tcW w:w="6255" w:type="dxa"/>
            <w:shd w:val="clear" w:color="auto" w:fill="auto"/>
            <w:tcMar>
              <w:top w:w="100" w:type="dxa"/>
              <w:left w:w="100" w:type="dxa"/>
              <w:bottom w:w="100" w:type="dxa"/>
              <w:right w:w="100" w:type="dxa"/>
            </w:tcMar>
          </w:tcPr>
          <w:p w:rsidR="00C60AEC" w:rsidRDefault="00DD0999">
            <w:pPr>
              <w:widowControl w:val="0"/>
              <w:pBdr>
                <w:top w:val="nil"/>
                <w:left w:val="nil"/>
                <w:bottom w:val="nil"/>
                <w:right w:val="nil"/>
                <w:between w:val="nil"/>
              </w:pBdr>
              <w:spacing w:after="0" w:line="240" w:lineRule="auto"/>
              <w:rPr>
                <w:sz w:val="20"/>
                <w:szCs w:val="20"/>
              </w:rPr>
            </w:pPr>
            <w:r>
              <w:rPr>
                <w:sz w:val="20"/>
                <w:szCs w:val="20"/>
              </w:rPr>
              <w:t>Thierry S</w:t>
            </w:r>
          </w:p>
        </w:tc>
      </w:tr>
      <w:tr w:rsidR="00C60AEC">
        <w:tc>
          <w:tcPr>
            <w:tcW w:w="3075" w:type="dxa"/>
            <w:shd w:val="clear" w:color="auto" w:fill="auto"/>
            <w:tcMar>
              <w:top w:w="100" w:type="dxa"/>
              <w:left w:w="100" w:type="dxa"/>
              <w:bottom w:w="100" w:type="dxa"/>
              <w:right w:w="100" w:type="dxa"/>
            </w:tcMar>
          </w:tcPr>
          <w:p w:rsidR="00C60AEC" w:rsidRDefault="00DD0999">
            <w:pPr>
              <w:widowControl w:val="0"/>
              <w:pBdr>
                <w:top w:val="nil"/>
                <w:left w:val="nil"/>
                <w:bottom w:val="nil"/>
                <w:right w:val="nil"/>
                <w:between w:val="nil"/>
              </w:pBdr>
              <w:spacing w:after="0" w:line="240" w:lineRule="auto"/>
              <w:rPr>
                <w:b/>
                <w:i/>
                <w:sz w:val="22"/>
                <w:szCs w:val="22"/>
              </w:rPr>
            </w:pPr>
            <w:r>
              <w:rPr>
                <w:b/>
                <w:i/>
                <w:sz w:val="22"/>
                <w:szCs w:val="22"/>
              </w:rPr>
              <w:t>Statut</w:t>
            </w:r>
          </w:p>
        </w:tc>
        <w:tc>
          <w:tcPr>
            <w:tcW w:w="6255" w:type="dxa"/>
            <w:shd w:val="clear" w:color="auto" w:fill="auto"/>
            <w:tcMar>
              <w:top w:w="100" w:type="dxa"/>
              <w:left w:w="100" w:type="dxa"/>
              <w:bottom w:w="100" w:type="dxa"/>
              <w:right w:w="100" w:type="dxa"/>
            </w:tcMar>
          </w:tcPr>
          <w:p w:rsidR="00C60AEC" w:rsidRPr="004563D8" w:rsidRDefault="0055212D" w:rsidP="0055212D">
            <w:bookmarkStart w:id="0" w:name="_gjdgxs" w:colFirst="0" w:colLast="0"/>
            <w:bookmarkEnd w:id="0"/>
            <w:r w:rsidRPr="004563D8">
              <w:rPr>
                <w:color w:val="FF0000"/>
              </w:rPr>
              <w:t>A débattre lors du Lagon 4 du 26 octobre 2018</w:t>
            </w:r>
          </w:p>
        </w:tc>
      </w:tr>
    </w:tbl>
    <w:p w:rsidR="00C60AEC" w:rsidRDefault="00C60AEC">
      <w:pPr>
        <w:rPr>
          <w:sz w:val="18"/>
          <w:szCs w:val="18"/>
        </w:rPr>
      </w:pPr>
    </w:p>
    <w:p w:rsidR="004563D8" w:rsidRDefault="004563D8">
      <w:pPr>
        <w:rPr>
          <w:sz w:val="18"/>
          <w:szCs w:val="18"/>
        </w:rPr>
      </w:pPr>
    </w:p>
    <w:p w:rsidR="00C60AEC" w:rsidRDefault="00C60AEC">
      <w:pPr>
        <w:rPr>
          <w:sz w:val="18"/>
          <w:szCs w:val="18"/>
        </w:rPr>
      </w:pPr>
    </w:p>
    <w:p w:rsidR="00C60AEC" w:rsidRDefault="00DD0999">
      <w:pPr>
        <w:rPr>
          <w:b/>
          <w:color w:val="CC0000"/>
          <w:sz w:val="36"/>
          <w:szCs w:val="36"/>
          <w:shd w:val="clear" w:color="auto" w:fill="FFF2CC"/>
        </w:rPr>
      </w:pPr>
      <w:r>
        <w:rPr>
          <w:b/>
          <w:color w:val="CC0000"/>
          <w:sz w:val="36"/>
          <w:szCs w:val="36"/>
          <w:shd w:val="clear" w:color="auto" w:fill="FFF2CC"/>
        </w:rPr>
        <w:t>ARCHIPEL « Osons les jours  heureux »</w:t>
      </w:r>
    </w:p>
    <w:p w:rsidR="00C60AEC" w:rsidRDefault="00C60AEC">
      <w:pPr>
        <w:rPr>
          <w:b/>
          <w:color w:val="002060"/>
          <w:sz w:val="28"/>
          <w:szCs w:val="28"/>
        </w:rPr>
      </w:pPr>
    </w:p>
    <w:p w:rsidR="00C60AEC" w:rsidRPr="0055212D" w:rsidRDefault="00DD0999">
      <w:pPr>
        <w:rPr>
          <w:b/>
          <w:color w:val="002060"/>
          <w:sz w:val="44"/>
          <w:szCs w:val="44"/>
        </w:rPr>
      </w:pPr>
      <w:r w:rsidRPr="0055212D">
        <w:rPr>
          <w:b/>
          <w:color w:val="002060"/>
          <w:sz w:val="44"/>
          <w:szCs w:val="44"/>
        </w:rPr>
        <w:t>Note d’orientation sur les  “</w:t>
      </w:r>
      <w:r w:rsidR="0055212D" w:rsidRPr="0055212D">
        <w:rPr>
          <w:b/>
          <w:color w:val="002060"/>
          <w:sz w:val="44"/>
          <w:szCs w:val="44"/>
        </w:rPr>
        <w:t>Ressources”, préparatoire à la 4</w:t>
      </w:r>
      <w:r w:rsidRPr="0055212D">
        <w:rPr>
          <w:b/>
          <w:color w:val="002060"/>
          <w:sz w:val="44"/>
          <w:szCs w:val="44"/>
        </w:rPr>
        <w:t>ème Assemblée du Lagon</w:t>
      </w:r>
    </w:p>
    <w:p w:rsidR="00C60AEC" w:rsidRDefault="00C60AEC">
      <w:pPr>
        <w:jc w:val="center"/>
        <w:rPr>
          <w:b/>
          <w:color w:val="002060"/>
          <w:sz w:val="36"/>
          <w:szCs w:val="36"/>
        </w:rPr>
      </w:pPr>
    </w:p>
    <w:p w:rsidR="0055212D" w:rsidRPr="00135B32" w:rsidRDefault="00135B32" w:rsidP="00135B32">
      <w:pPr>
        <w:pStyle w:val="Style1"/>
      </w:pPr>
      <w:r>
        <w:t>1 – Contexte</w:t>
      </w:r>
    </w:p>
    <w:p w:rsidR="00C60AEC" w:rsidRDefault="00A403DC" w:rsidP="009D1CAF">
      <w:pPr>
        <w:pStyle w:val="Sansinterligne"/>
      </w:pPr>
      <w:r>
        <w:rPr>
          <w:color w:val="000000"/>
        </w:rPr>
        <w:t>La première Assemblée du Lagon</w:t>
      </w:r>
      <w:r w:rsidR="0055212D">
        <w:rPr>
          <w:color w:val="000000"/>
        </w:rPr>
        <w:t xml:space="preserve"> </w:t>
      </w:r>
      <w:r w:rsidR="009D1CAF">
        <w:rPr>
          <w:rFonts w:ascii="Myanmar Text" w:hAnsi="Myanmar Text" w:cs="Myanmar Text"/>
          <w:color w:val="000000"/>
        </w:rPr>
        <w:t xml:space="preserve">a </w:t>
      </w:r>
      <w:r>
        <w:rPr>
          <w:color w:val="000000"/>
        </w:rPr>
        <w:t xml:space="preserve">décidé de constituer </w:t>
      </w:r>
      <w:r w:rsidR="0055212D">
        <w:rPr>
          <w:color w:val="000000"/>
        </w:rPr>
        <w:t xml:space="preserve">un groupe </w:t>
      </w:r>
      <w:r w:rsidR="0055212D">
        <w:t>“</w:t>
      </w:r>
      <w:r w:rsidR="0055212D">
        <w:rPr>
          <w:color w:val="000000"/>
        </w:rPr>
        <w:t>Ressource</w:t>
      </w:r>
      <w:r>
        <w:t xml:space="preserve">s”, afin d’étudier et de propose la mise </w:t>
      </w:r>
      <w:r w:rsidR="0055212D">
        <w:t>en œu</w:t>
      </w:r>
      <w:r>
        <w:t>vre de nouvelles ressources, de moyens et de</w:t>
      </w:r>
      <w:r w:rsidR="0055212D">
        <w:t xml:space="preserve"> partenariats opérationnels pour l’Archipel.</w:t>
      </w:r>
    </w:p>
    <w:p w:rsidR="0055212D" w:rsidRDefault="0055212D" w:rsidP="009D1CAF">
      <w:pPr>
        <w:pStyle w:val="Sansinterligne"/>
      </w:pPr>
    </w:p>
    <w:p w:rsidR="0055212D" w:rsidRDefault="0055212D" w:rsidP="009D1CAF">
      <w:pPr>
        <w:pStyle w:val="Sansinterligne"/>
      </w:pPr>
      <w:r>
        <w:t xml:space="preserve">Ce groupe s’est réuni jusqu’au </w:t>
      </w:r>
      <w:r w:rsidR="00A403DC">
        <w:t>Lagon 2 du 25 mai dernier, e</w:t>
      </w:r>
      <w:r>
        <w:t>t a réuni :</w:t>
      </w:r>
    </w:p>
    <w:p w:rsidR="0055212D" w:rsidRDefault="0055212D" w:rsidP="009D1CAF">
      <w:pPr>
        <w:pStyle w:val="Sansinterligne"/>
      </w:pPr>
      <w:r w:rsidRPr="0055212D">
        <w:t xml:space="preserve">Andréa C  - Dominique </w:t>
      </w:r>
      <w:r>
        <w:t xml:space="preserve">G-M - Patrick V  - Martin R-F -  </w:t>
      </w:r>
      <w:r w:rsidRPr="0055212D">
        <w:t>Thierry S</w:t>
      </w:r>
    </w:p>
    <w:p w:rsidR="009D1CAF" w:rsidRDefault="009D1CAF" w:rsidP="009D1CAF">
      <w:pPr>
        <w:pStyle w:val="Sansinterligne"/>
      </w:pPr>
    </w:p>
    <w:p w:rsidR="009D1CAF" w:rsidRDefault="009D1CAF" w:rsidP="009D1CAF">
      <w:pPr>
        <w:pStyle w:val="Sansinterligne"/>
      </w:pPr>
      <w:r>
        <w:t>Un</w:t>
      </w:r>
      <w:r w:rsidR="00A403DC">
        <w:t>e</w:t>
      </w:r>
      <w:r>
        <w:t> note d’orientation a</w:t>
      </w:r>
      <w:r w:rsidR="00A403DC">
        <w:t xml:space="preserve"> alors été présentée au Lagon 2  le 25</w:t>
      </w:r>
      <w:r w:rsidR="00A403DC">
        <w:rPr>
          <w:vertAlign w:val="superscript"/>
        </w:rPr>
        <w:t xml:space="preserve"> </w:t>
      </w:r>
      <w:r w:rsidR="00A403DC">
        <w:t xml:space="preserve"> mai 2018.</w:t>
      </w:r>
    </w:p>
    <w:p w:rsidR="0055212D" w:rsidRDefault="0055212D" w:rsidP="009D1CAF">
      <w:pPr>
        <w:pStyle w:val="Sansinterligne"/>
      </w:pPr>
    </w:p>
    <w:p w:rsidR="0055212D" w:rsidRDefault="0055212D" w:rsidP="009D1CAF">
      <w:pPr>
        <w:pStyle w:val="Sansinterligne"/>
      </w:pPr>
      <w:r>
        <w:t xml:space="preserve">Ces questions n’ont </w:t>
      </w:r>
      <w:r w:rsidR="00A403DC">
        <w:t xml:space="preserve">pas </w:t>
      </w:r>
      <w:r>
        <w:t>ensuite été débattues lors du Lagon 3 consacrées à l’avancement des pirogues.</w:t>
      </w:r>
    </w:p>
    <w:p w:rsidR="0055212D" w:rsidRDefault="0055212D" w:rsidP="009D1CAF">
      <w:pPr>
        <w:pStyle w:val="Sansinterligne"/>
      </w:pPr>
    </w:p>
    <w:p w:rsidR="0055212D" w:rsidRPr="0055212D" w:rsidRDefault="0055212D" w:rsidP="009D1CAF">
      <w:pPr>
        <w:pStyle w:val="Sansinterligne"/>
      </w:pPr>
      <w:r>
        <w:t>Le présent document est une actualisation de la note présentée au Lagon 2.</w:t>
      </w:r>
    </w:p>
    <w:p w:rsidR="00C60AEC" w:rsidRDefault="00C60AEC">
      <w:pPr>
        <w:rPr>
          <w:i/>
        </w:rPr>
      </w:pPr>
    </w:p>
    <w:p w:rsidR="00C60AEC" w:rsidRPr="00135B32" w:rsidRDefault="00135B32" w:rsidP="00135B32">
      <w:pPr>
        <w:pStyle w:val="Style1"/>
      </w:pPr>
      <w:bookmarkStart w:id="1" w:name="_6d53vd5bias3" w:colFirst="0" w:colLast="0"/>
      <w:bookmarkEnd w:id="1"/>
      <w:r>
        <w:lastRenderedPageBreak/>
        <w:t xml:space="preserve">2 -  </w:t>
      </w:r>
      <w:r w:rsidR="00DD0999" w:rsidRPr="00135B32">
        <w:t>Rappel : petit lexique de l’Archipel</w:t>
      </w:r>
    </w:p>
    <w:p w:rsidR="00C60AEC" w:rsidRDefault="00DD0999">
      <w:pPr>
        <w:pStyle w:val="Titre3"/>
      </w:pPr>
      <w:bookmarkStart w:id="2" w:name="_u88p5sc3w7dm" w:colFirst="0" w:colLast="0"/>
      <w:bookmarkEnd w:id="2"/>
      <w:r>
        <w:t>Ile-membre (ou ILE)</w:t>
      </w:r>
    </w:p>
    <w:p w:rsidR="00C60AEC" w:rsidRDefault="00DD0999">
      <w:r>
        <w:t>Association ou collectif d’association membre de l’Archipel</w:t>
      </w:r>
    </w:p>
    <w:p w:rsidR="00C60AEC" w:rsidRDefault="00DD0999">
      <w:pPr>
        <w:pStyle w:val="Titre3"/>
      </w:pPr>
      <w:bookmarkStart w:id="3" w:name="_obrf8zqrh5h5" w:colFirst="0" w:colLast="0"/>
      <w:bookmarkEnd w:id="3"/>
      <w:r>
        <w:t>Archipel “Osons Les Jours Heureux”  (ou Archipel OJH, ou ARCHIPEL)</w:t>
      </w:r>
    </w:p>
    <w:p w:rsidR="00C60AEC" w:rsidRDefault="00DD0999">
      <w:r>
        <w:t>Ensemble des îles-membres</w:t>
      </w:r>
    </w:p>
    <w:p w:rsidR="00C60AEC" w:rsidRDefault="00DD0999">
      <w:pPr>
        <w:pStyle w:val="Titre3"/>
      </w:pPr>
      <w:bookmarkStart w:id="4" w:name="_1pizr194owt2" w:colFirst="0" w:colLast="0"/>
      <w:bookmarkEnd w:id="4"/>
      <w:r>
        <w:t>Assemblée du Lagon (ou LAGON)</w:t>
      </w:r>
    </w:p>
    <w:p w:rsidR="00C60AEC" w:rsidRDefault="00DD0999">
      <w:r>
        <w:t>Conseil des représentants des îles, réunissant pour définir et décider des orientations et de la feuille de route de l’Archipel.</w:t>
      </w:r>
    </w:p>
    <w:p w:rsidR="00C60AEC" w:rsidRDefault="00DD0999">
      <w:pPr>
        <w:pStyle w:val="Titre3"/>
      </w:pPr>
      <w:bookmarkStart w:id="5" w:name="_o7jzohuxzbli" w:colFirst="0" w:colLast="0"/>
      <w:bookmarkEnd w:id="5"/>
      <w:r>
        <w:t>Messager-tisserand (ou TISSERAND)</w:t>
      </w:r>
    </w:p>
    <w:p w:rsidR="00C60AEC" w:rsidRDefault="00DD0999">
      <w:r>
        <w:t>Représentants des îles à l’Assemblée du Lagon</w:t>
      </w:r>
    </w:p>
    <w:p w:rsidR="00C60AEC" w:rsidRDefault="00DD0999">
      <w:pPr>
        <w:pStyle w:val="Titre3"/>
      </w:pPr>
      <w:bookmarkStart w:id="6" w:name="_pcf3ie4xyxj4" w:colFirst="0" w:colLast="0"/>
      <w:bookmarkEnd w:id="6"/>
      <w:r>
        <w:t>Voilier-Atelier (ou VOILIER)</w:t>
      </w:r>
    </w:p>
    <w:p w:rsidR="00C60AEC" w:rsidRDefault="00DD0999">
      <w:r>
        <w:t>Instance opérationnelle de l’Archipel, composée de personnes désignées par l’Assemblée du Lagon (les timoniers).</w:t>
      </w:r>
    </w:p>
    <w:p w:rsidR="00C60AEC" w:rsidRDefault="00DD0999">
      <w:pPr>
        <w:pStyle w:val="Titre3"/>
      </w:pPr>
      <w:bookmarkStart w:id="7" w:name="_kwhvvtuoto5x" w:colFirst="0" w:colLast="0"/>
      <w:bookmarkEnd w:id="7"/>
      <w:r>
        <w:t>Equipier-Timonier</w:t>
      </w:r>
      <w:r w:rsidR="0055212D">
        <w:t xml:space="preserve"> </w:t>
      </w:r>
      <w:r>
        <w:t>(ou TIMONIER)</w:t>
      </w:r>
    </w:p>
    <w:p w:rsidR="00C60AEC" w:rsidRDefault="00DD0999">
      <w:r>
        <w:t xml:space="preserve">Personne </w:t>
      </w:r>
      <w:r w:rsidR="0055212D">
        <w:t>œuvrant</w:t>
      </w:r>
      <w:r>
        <w:t xml:space="preserve"> au service de l’Archipel au sein du Voilier-atelier, et désignée par l’Assemblée du Lagon.</w:t>
      </w:r>
    </w:p>
    <w:p w:rsidR="00C60AEC" w:rsidRDefault="00DD0999">
      <w:pPr>
        <w:pStyle w:val="Titre3"/>
      </w:pPr>
      <w:bookmarkStart w:id="8" w:name="_89rz6oewxk7k" w:colFirst="0" w:colLast="0"/>
      <w:bookmarkEnd w:id="8"/>
      <w:r>
        <w:t>Pirogue-projet (ou PIROGUE)</w:t>
      </w:r>
    </w:p>
    <w:p w:rsidR="00C60AEC" w:rsidRDefault="00DD0999">
      <w:r>
        <w:t>Projet lancé par un ou plusieurs îles pour un</w:t>
      </w:r>
      <w:r w:rsidR="009D1CAF">
        <w:t>e</w:t>
      </w:r>
      <w:r>
        <w:t xml:space="preserve"> durée déterminée.</w:t>
      </w:r>
    </w:p>
    <w:p w:rsidR="00C60AEC" w:rsidRDefault="00C60AEC">
      <w:pPr>
        <w:rPr>
          <w:i/>
        </w:rPr>
      </w:pPr>
    </w:p>
    <w:p w:rsidR="00C60AEC" w:rsidRDefault="00DD0999">
      <w:pPr>
        <w:rPr>
          <w:i/>
        </w:rPr>
      </w:pPr>
      <w:r>
        <w:rPr>
          <w:i/>
        </w:rPr>
        <w:t>&gt;  Voir le document illustré de présentation sur le Wiki dédié à l’Archipel</w:t>
      </w:r>
    </w:p>
    <w:p w:rsidR="009D1CAF" w:rsidRDefault="001267A9">
      <w:pPr>
        <w:rPr>
          <w:color w:val="1155CC"/>
          <w:u w:val="single"/>
        </w:rPr>
      </w:pPr>
      <w:hyperlink r:id="rId9">
        <w:r w:rsidR="00DD0999">
          <w:rPr>
            <w:color w:val="1155CC"/>
            <w:u w:val="single"/>
          </w:rPr>
          <w:t>http://colibris-wiki.org/collectif-reliance/wakka.php?wiki=AndThen/download&amp;file=180122_Archipel_illustre1.pdf</w:t>
        </w:r>
      </w:hyperlink>
      <w:bookmarkStart w:id="9" w:name="_ata7v43ravdz" w:colFirst="0" w:colLast="0"/>
      <w:bookmarkEnd w:id="9"/>
    </w:p>
    <w:p w:rsidR="009D1CAF" w:rsidRDefault="009D1CAF">
      <w:pPr>
        <w:rPr>
          <w:color w:val="1155CC"/>
          <w:u w:val="single"/>
        </w:rPr>
      </w:pPr>
      <w:r>
        <w:rPr>
          <w:color w:val="1155CC"/>
          <w:u w:val="single"/>
        </w:rPr>
        <w:br w:type="page"/>
      </w:r>
    </w:p>
    <w:p w:rsidR="00C60AEC" w:rsidRPr="00135B32" w:rsidRDefault="00135B32" w:rsidP="00135B32">
      <w:pPr>
        <w:pStyle w:val="Style1"/>
      </w:pPr>
      <w:bookmarkStart w:id="10" w:name="_6buc16sc67q3" w:colFirst="0" w:colLast="0"/>
      <w:bookmarkEnd w:id="10"/>
      <w:r>
        <w:lastRenderedPageBreak/>
        <w:t xml:space="preserve">3  -  </w:t>
      </w:r>
      <w:r w:rsidR="00DD0999" w:rsidRPr="00135B32">
        <w:t>Quelles ressources stabl</w:t>
      </w:r>
      <w:r w:rsidR="0055212D" w:rsidRPr="00135B32">
        <w:t xml:space="preserve">es et pérennes pour l’Archipel </w:t>
      </w:r>
      <w:r w:rsidR="00DD0999" w:rsidRPr="00135B32">
        <w:t xml:space="preserve">? </w:t>
      </w:r>
    </w:p>
    <w:p w:rsidR="00C60AEC" w:rsidRDefault="00135B32">
      <w:pPr>
        <w:pStyle w:val="Titre2"/>
      </w:pPr>
      <w:bookmarkStart w:id="11" w:name="_864er4b8c3lt" w:colFirst="0" w:colLast="0"/>
      <w:bookmarkEnd w:id="11"/>
      <w:r>
        <w:t xml:space="preserve">31 -  </w:t>
      </w:r>
      <w:r w:rsidR="00DD0999">
        <w:t>La situation actuelle</w:t>
      </w:r>
    </w:p>
    <w:p w:rsidR="00C60AEC" w:rsidRDefault="00DD0999">
      <w:pPr>
        <w:pStyle w:val="Titre3"/>
      </w:pPr>
      <w:bookmarkStart w:id="12" w:name="_gs54f4jhbab5" w:colFirst="0" w:colLast="0"/>
      <w:bookmarkEnd w:id="12"/>
      <w:r>
        <w:t>Situation juridique et comptable</w:t>
      </w:r>
    </w:p>
    <w:p w:rsidR="00C60AEC" w:rsidRDefault="00DD0999">
      <w:r>
        <w:t>L’Archipel n’est pas aujourd’hui une association juridiquement déclarée, et ne gère aucun fonds.</w:t>
      </w:r>
    </w:p>
    <w:p w:rsidR="00C60AEC" w:rsidRDefault="00DD0999">
      <w:r>
        <w:t>C’est une des îles, l’association #</w:t>
      </w:r>
      <w:proofErr w:type="spellStart"/>
      <w:r>
        <w:t>LesJoursHeureux</w:t>
      </w:r>
      <w:proofErr w:type="spellEnd"/>
      <w:r>
        <w:t xml:space="preserve"> qui assure le “portage financier” de l’Archipel à la suite du mandat qui lui a été confié lors de la première Assemblée du Lagon.</w:t>
      </w:r>
    </w:p>
    <w:p w:rsidR="00C60AEC" w:rsidRDefault="00DD0999">
      <w:r>
        <w:t xml:space="preserve">En pratique, ce mandat consiste à </w:t>
      </w:r>
      <w:r w:rsidR="00A403DC">
        <w:t>partir de la collecte de</w:t>
      </w:r>
      <w:r>
        <w:t xml:space="preserve"> financement</w:t>
      </w:r>
      <w:r w:rsidR="00A403DC">
        <w:t>s destinés à l’Archipel, d’</w:t>
      </w:r>
      <w:r>
        <w:t>assurer le règlement des dépenses soit directement (paiement direct des factures et des frais) ou indirectement (remboursement des îles ayant effectuées des dépenses pour l’Archipel)</w:t>
      </w:r>
    </w:p>
    <w:p w:rsidR="00C60AEC" w:rsidRDefault="00DD0999">
      <w:r>
        <w:t>Un versement financier direct à l’Archipel n’est donc actuellement pas possible. De même l’Archipel ne peut recevoir de cotisation au titre d’une adhésion mais peut qu’indirectement recevoir un don ou une subvention, celle-ci transitant par l’association #</w:t>
      </w:r>
      <w:proofErr w:type="spellStart"/>
      <w:r>
        <w:t>LesJoursHeureux</w:t>
      </w:r>
      <w:proofErr w:type="spellEnd"/>
      <w:r>
        <w:t xml:space="preserve"> qui en assure le portage. Un tel don indirect ne peut donc faire l’objet d’un crédit d’impôt.</w:t>
      </w:r>
    </w:p>
    <w:p w:rsidR="00C60AEC" w:rsidRDefault="00DD0999">
      <w:pPr>
        <w:pStyle w:val="Titre3"/>
      </w:pPr>
      <w:bookmarkStart w:id="13" w:name="_syame4awwzry" w:colFirst="0" w:colLast="0"/>
      <w:bookmarkEnd w:id="13"/>
      <w:r>
        <w:t>Prestations rémunérées</w:t>
      </w:r>
    </w:p>
    <w:p w:rsidR="00C60AEC" w:rsidRPr="009D1CAF" w:rsidRDefault="009D1CAF" w:rsidP="009D1CAF">
      <w:pPr>
        <w:pStyle w:val="Sansinterligne"/>
      </w:pPr>
      <w:r w:rsidRPr="009D1CAF">
        <w:t xml:space="preserve">La première Assemblée du Lagon du 2 </w:t>
      </w:r>
      <w:r w:rsidR="00DD0999" w:rsidRPr="009D1CAF">
        <w:t xml:space="preserve"> mars, a confié à Martin </w:t>
      </w:r>
      <w:proofErr w:type="spellStart"/>
      <w:r w:rsidR="00DD0999" w:rsidRPr="009D1CAF">
        <w:t>Rieussec</w:t>
      </w:r>
      <w:proofErr w:type="spellEnd"/>
      <w:r w:rsidR="00DD0999" w:rsidRPr="009D1CAF">
        <w:t>-Fournier une mission de coordination jusqu’à fin mai, avec une rémunération sur la base d’un jour par semaine.</w:t>
      </w:r>
      <w:r w:rsidRPr="009D1CAF">
        <w:t xml:space="preserve"> Cette rémunération n’a été versée que sur février 2018, Martin </w:t>
      </w:r>
      <w:proofErr w:type="spellStart"/>
      <w:r w:rsidRPr="009D1CAF">
        <w:t>Rieussec</w:t>
      </w:r>
      <w:proofErr w:type="spellEnd"/>
      <w:r w:rsidRPr="009D1CAF">
        <w:t>-Fournier ayant renoncé à cette rémunération sur la pério</w:t>
      </w:r>
      <w:r w:rsidR="00A403DC">
        <w:t>de de début mars à fin mai 2018 date à laquelle il a cessé, à sa demande, sa mission de coordination.</w:t>
      </w:r>
    </w:p>
    <w:p w:rsidR="00C60AEC" w:rsidRDefault="00DD0999">
      <w:pPr>
        <w:pStyle w:val="Titre3"/>
      </w:pPr>
      <w:bookmarkStart w:id="14" w:name="_rkconw9qmnkv" w:colFirst="0" w:colLast="0"/>
      <w:bookmarkEnd w:id="14"/>
      <w:r>
        <w:t xml:space="preserve">Bénévolat </w:t>
      </w:r>
    </w:p>
    <w:p w:rsidR="00C60AEC" w:rsidRDefault="00DD0999" w:rsidP="009D1CAF">
      <w:pPr>
        <w:pStyle w:val="Sansinterligne"/>
      </w:pPr>
      <w:r>
        <w:t>L’Archipel recourt au bénévolat, ce “don de temps” étant actuellement la “ressource” principale de l’Archipel.</w:t>
      </w:r>
    </w:p>
    <w:p w:rsidR="00C60AEC" w:rsidRDefault="00DD0999" w:rsidP="009D1CAF">
      <w:pPr>
        <w:pStyle w:val="Sansinterligne"/>
      </w:pPr>
      <w:r>
        <w:t>Il est effectué principalement par plusieurs “timoniers” du “voilier-atelier” et des animateurs principaux  des “pirogues”.</w:t>
      </w:r>
    </w:p>
    <w:p w:rsidR="00C60AEC" w:rsidRDefault="00DD0999">
      <w:pPr>
        <w:pStyle w:val="Titre3"/>
      </w:pPr>
      <w:bookmarkStart w:id="15" w:name="_yy1i46v6viz" w:colFirst="0" w:colLast="0"/>
      <w:bookmarkEnd w:id="15"/>
      <w:r>
        <w:t>Mise à disposition</w:t>
      </w:r>
    </w:p>
    <w:p w:rsidR="00C60AEC" w:rsidRDefault="00DD0999">
      <w:r>
        <w:t>L’Archipel a bénéficié aussi de mise à disposition gracieuse :</w:t>
      </w:r>
    </w:p>
    <w:p w:rsidR="00C60AEC" w:rsidRDefault="00DD0999">
      <w:pPr>
        <w:numPr>
          <w:ilvl w:val="0"/>
          <w:numId w:val="4"/>
        </w:numPr>
        <w:contextualSpacing/>
      </w:pPr>
      <w:r>
        <w:t>par Utopia</w:t>
      </w:r>
      <w:r w:rsidR="009D1CAF">
        <w:t xml:space="preserve"> en 2017</w:t>
      </w:r>
      <w:r>
        <w:t xml:space="preserve"> (environ </w:t>
      </w:r>
      <w:proofErr w:type="gramStart"/>
      <w:r>
        <w:t>un</w:t>
      </w:r>
      <w:proofErr w:type="gramEnd"/>
      <w:r>
        <w:t xml:space="preserve"> mi-temps de Solenne </w:t>
      </w:r>
      <w:proofErr w:type="spellStart"/>
      <w:r>
        <w:t>Boiziau</w:t>
      </w:r>
      <w:proofErr w:type="spellEnd"/>
      <w:r>
        <w:t>)</w:t>
      </w:r>
    </w:p>
    <w:p w:rsidR="00C60AEC" w:rsidRDefault="00DD0999">
      <w:pPr>
        <w:numPr>
          <w:ilvl w:val="0"/>
          <w:numId w:val="4"/>
        </w:numPr>
        <w:contextualSpacing/>
      </w:pPr>
      <w:r>
        <w:t>avec la mise à disposition de salles de réunion (FPH, Maison de la Mutualité).</w:t>
      </w:r>
    </w:p>
    <w:p w:rsidR="00C60AEC" w:rsidRDefault="00DD0999">
      <w:pPr>
        <w:pStyle w:val="Titre3"/>
      </w:pPr>
      <w:bookmarkStart w:id="16" w:name="_8fydz46e5nbf" w:colFirst="0" w:colLast="0"/>
      <w:bookmarkEnd w:id="16"/>
      <w:r>
        <w:t>Frais payés par des tiers</w:t>
      </w:r>
    </w:p>
    <w:p w:rsidR="00C60AEC" w:rsidRDefault="00DD0999">
      <w:r>
        <w:t>L’Archipel bénéficie enfin de dépenses payées par des tiers (Villarceaux 2</w:t>
      </w:r>
      <w:r w:rsidR="00A403DC">
        <w:t xml:space="preserve"> et 3 financé</w:t>
      </w:r>
      <w:r>
        <w:t xml:space="preserve"> par la FPH)</w:t>
      </w:r>
    </w:p>
    <w:p w:rsidR="00C60AEC" w:rsidRDefault="00135B32" w:rsidP="00135B32">
      <w:pPr>
        <w:pStyle w:val="Titre2"/>
        <w:ind w:left="0" w:firstLine="0"/>
      </w:pPr>
      <w:bookmarkStart w:id="17" w:name="_dyyzxn8bjacb" w:colFirst="0" w:colLast="0"/>
      <w:bookmarkEnd w:id="17"/>
      <w:r>
        <w:lastRenderedPageBreak/>
        <w:t>32 - Les r</w:t>
      </w:r>
      <w:r w:rsidR="00DD0999">
        <w:t>essources financières potentielles</w:t>
      </w:r>
    </w:p>
    <w:p w:rsidR="00C60AEC" w:rsidRDefault="00DD0999">
      <w:pPr>
        <w:pStyle w:val="Titre3"/>
      </w:pPr>
      <w:bookmarkStart w:id="18" w:name="_lipceip4kbmk" w:colFirst="0" w:colLast="0"/>
      <w:bookmarkEnd w:id="18"/>
      <w:r>
        <w:t>Financement par des fondations</w:t>
      </w:r>
    </w:p>
    <w:p w:rsidR="00C60AEC" w:rsidRDefault="00A403DC">
      <w:r>
        <w:t>Au terme de la mission initiale du groupe « Ressources »  sur</w:t>
      </w:r>
      <w:r w:rsidR="00DD0999">
        <w:t xml:space="preserve"> plus de 4 mois d’investigation, le bilan est clair : Il sera très difficile d'obtenir sur 2018 un financement de la part des nombreuses fondations contactées.</w:t>
      </w:r>
    </w:p>
    <w:p w:rsidR="00C60AEC" w:rsidRDefault="00DD0999">
      <w:r>
        <w:t>Les raisons sont multiples:</w:t>
      </w:r>
    </w:p>
    <w:p w:rsidR="00C60AEC" w:rsidRDefault="00DD0999">
      <w:pPr>
        <w:numPr>
          <w:ilvl w:val="0"/>
          <w:numId w:val="7"/>
        </w:numPr>
        <w:contextualSpacing/>
      </w:pPr>
      <w:r>
        <w:t>L’objectif de l'Archipel est de favoriser la reliance entre les différentes îles, dans le cadre d'une gouvernance innovante. Un tel objectif apparaît comme peu concret,  moins visible qu’une action pouvant être facilement médiatisée  et explicitée  auprès des donateurs d’une fondation.</w:t>
      </w:r>
    </w:p>
    <w:p w:rsidR="00C60AEC" w:rsidRDefault="00DD0999">
      <w:pPr>
        <w:numPr>
          <w:ilvl w:val="0"/>
          <w:numId w:val="7"/>
        </w:numPr>
        <w:contextualSpacing/>
      </w:pPr>
      <w:r>
        <w:t>De même,  l'Archipel a également pour objectif d'appuyer certaines actions en leur donnant une répercussion plus large.  Là aussi cet  objectif est difficilement</w:t>
      </w:r>
      <w:r w:rsidR="00A403DC">
        <w:t xml:space="preserve"> recevable par les fondations :</w:t>
      </w:r>
      <w:r>
        <w:t xml:space="preserve"> par exemple,  plutôt que de financer à la fois l’association </w:t>
      </w:r>
      <w:proofErr w:type="spellStart"/>
      <w:r>
        <w:t>Bizi</w:t>
      </w:r>
      <w:proofErr w:type="spellEnd"/>
      <w:r>
        <w:t xml:space="preserve">! pour le tour </w:t>
      </w:r>
      <w:proofErr w:type="spellStart"/>
      <w:r>
        <w:t>Alternatiba</w:t>
      </w:r>
      <w:proofErr w:type="spellEnd"/>
      <w:r>
        <w:t xml:space="preserve"> 2018  et l'Archipel pour aider </w:t>
      </w:r>
      <w:proofErr w:type="spellStart"/>
      <w:r>
        <w:t>Alternatiba</w:t>
      </w:r>
      <w:proofErr w:type="spellEnd"/>
      <w:r>
        <w:t xml:space="preserve"> à donner à son action un écho co</w:t>
      </w:r>
      <w:r w:rsidR="00A403DC">
        <w:t>llectif,  une fondation préfère</w:t>
      </w:r>
      <w:r>
        <w:t xml:space="preserve"> à l'évidence financer directement et uniquement l'association </w:t>
      </w:r>
      <w:proofErr w:type="spellStart"/>
      <w:r>
        <w:t>BIzi</w:t>
      </w:r>
      <w:proofErr w:type="spellEnd"/>
      <w:r>
        <w:t>! porteuse du projet.</w:t>
      </w:r>
    </w:p>
    <w:p w:rsidR="00C60AEC" w:rsidRDefault="00DD0999">
      <w:pPr>
        <w:numPr>
          <w:ilvl w:val="0"/>
          <w:numId w:val="7"/>
        </w:numPr>
        <w:contextualSpacing/>
      </w:pPr>
      <w:r>
        <w:t xml:space="preserve">Un très grand nombre de ces fondations sont thématiques, centrant leur financement sur, par exemple, la santé,  l'environnement ou le climat.  Or par nature l'Archipel a une vocation plus systémique, pluridisciplinaire, plus centrée sur la </w:t>
      </w:r>
      <w:proofErr w:type="spellStart"/>
      <w:r>
        <w:t>co</w:t>
      </w:r>
      <w:proofErr w:type="spellEnd"/>
      <w:r>
        <w:t xml:space="preserve">-construction d’un projet politique. Les fondations intéressées par le financement de ce type d'activité sont </w:t>
      </w:r>
      <w:r w:rsidR="00355040">
        <w:t xml:space="preserve">très </w:t>
      </w:r>
      <w:r>
        <w:t>peu nombreuses, et son  caractère “Politique” est susceptible d'une confusion avec une activité partisane.</w:t>
      </w:r>
    </w:p>
    <w:p w:rsidR="00C60AEC" w:rsidRDefault="00DD0999">
      <w:pPr>
        <w:numPr>
          <w:ilvl w:val="0"/>
          <w:numId w:val="7"/>
        </w:numPr>
        <w:contextualSpacing/>
      </w:pPr>
      <w:r>
        <w:t>Plusieurs fondations d'origine étrangère,  notamment américaines,  pourraient être sollicitées, mais sans réelle garantie de clarté sur l'origine des financements,  ni sur leur pérennité …</w:t>
      </w:r>
    </w:p>
    <w:p w:rsidR="00C60AEC" w:rsidRDefault="00DD0999">
      <w:pPr>
        <w:numPr>
          <w:ilvl w:val="0"/>
          <w:numId w:val="7"/>
        </w:numPr>
        <w:contextualSpacing/>
      </w:pPr>
      <w:r>
        <w:t>Les fondations ont pour la plupart beaucoup d'incertitudes sur les montants financiers qu'elles peuvent collecter à la suite des décisions gouvernementales concernant l'abandon partiel de l'ISF.</w:t>
      </w:r>
    </w:p>
    <w:p w:rsidR="00C60AEC" w:rsidRDefault="00DD0999">
      <w:pPr>
        <w:numPr>
          <w:ilvl w:val="0"/>
          <w:numId w:val="7"/>
        </w:numPr>
        <w:contextualSpacing/>
      </w:pPr>
      <w:r>
        <w:t>Enfin, et c'est sans doute l’une des  difficultés principales,  plusieurs fondations dont principalement la FPH sont engagées auprès de groupement d’association dont les  objectifs peuvent paraître en première analyse assez proche de celui de l'Archipel.  Plutôt que de financer plusieurs collectifs (et d'avoir l'impression de financer plusieurs fois la même chose ...),  elle</w:t>
      </w:r>
      <w:r w:rsidR="00355040">
        <w:t xml:space="preserve">s nous incitent à entreprendre </w:t>
      </w:r>
      <w:r>
        <w:t>avec ces collectifs un travail préalable de coordination voire de fusion afin d'éviter tout doublon.</w:t>
      </w:r>
    </w:p>
    <w:p w:rsidR="00C60AEC" w:rsidRDefault="00DD0999">
      <w:r>
        <w:t>Pour toutes ces raisons il semble très peu faisable, aujourd’hui, d'asseoir l'Archipel  sur un financement venant principalement des fondations à un niveau permettant de maintenir durablement une petite équipe permanente.</w:t>
      </w:r>
    </w:p>
    <w:p w:rsidR="00C60AEC" w:rsidRDefault="00DD0999">
      <w:r>
        <w:t>Seul un financement occasionnel et de niveau modeste paraît possible.</w:t>
      </w:r>
    </w:p>
    <w:p w:rsidR="00C60AEC" w:rsidRDefault="00DD0999">
      <w:pPr>
        <w:pStyle w:val="Titre3"/>
      </w:pPr>
      <w:bookmarkStart w:id="19" w:name="_qknvntpxsux3" w:colFirst="0" w:colLast="0"/>
      <w:bookmarkEnd w:id="19"/>
      <w:r>
        <w:lastRenderedPageBreak/>
        <w:t>Financement par les “îles”</w:t>
      </w:r>
    </w:p>
    <w:p w:rsidR="00C60AEC" w:rsidRDefault="00DD0999">
      <w:r>
        <w:t>Dans de nombreux réseaux ou fédérations, le financement est assuré, au moins partiellement, par un versement des adhérents sur la base d’un montant calculé selon une règle commune, par exemple un forfait ou un % du CA.</w:t>
      </w:r>
    </w:p>
    <w:p w:rsidR="00C60AEC" w:rsidRDefault="00DD0999">
      <w:r>
        <w:t>Au vu des difficultés financières de nombreuses îles, il paraît difficile de s’appuyer sur un tel système, qui ne peut être que marginal.</w:t>
      </w:r>
    </w:p>
    <w:p w:rsidR="00C60AEC" w:rsidRDefault="00DD0999">
      <w:r>
        <w:t>Il est cependant possible d’étudier 2 modes de financement :</w:t>
      </w:r>
    </w:p>
    <w:p w:rsidR="00C60AEC" w:rsidRDefault="00DD0999">
      <w:pPr>
        <w:numPr>
          <w:ilvl w:val="0"/>
          <w:numId w:val="8"/>
        </w:numPr>
        <w:contextualSpacing/>
      </w:pPr>
      <w:r>
        <w:t xml:space="preserve">une cotisation additionnelle “Archipel”  </w:t>
      </w:r>
      <w:r>
        <w:rPr>
          <w:i/>
        </w:rPr>
        <w:t>(voir plus loin proposition 1)</w:t>
      </w:r>
    </w:p>
    <w:p w:rsidR="00C60AEC" w:rsidRDefault="00DD0999">
      <w:pPr>
        <w:numPr>
          <w:ilvl w:val="0"/>
          <w:numId w:val="8"/>
        </w:numPr>
        <w:contextualSpacing/>
      </w:pPr>
      <w:r>
        <w:t xml:space="preserve">une contribution financière par les projets des îles impliquant l’Archipel  </w:t>
      </w:r>
      <w:r>
        <w:rPr>
          <w:i/>
        </w:rPr>
        <w:t>(voir  plus loin proposition 2)</w:t>
      </w:r>
    </w:p>
    <w:p w:rsidR="00C60AEC" w:rsidRDefault="00DD0999">
      <w:pPr>
        <w:pStyle w:val="Titre3"/>
      </w:pPr>
      <w:bookmarkStart w:id="20" w:name="_qo5ngn7hil0j" w:colFirst="0" w:colLast="0"/>
      <w:bookmarkEnd w:id="20"/>
      <w:r>
        <w:t xml:space="preserve">Financement par un </w:t>
      </w:r>
      <w:proofErr w:type="spellStart"/>
      <w:r>
        <w:t>crowdfunding</w:t>
      </w:r>
      <w:proofErr w:type="spellEnd"/>
    </w:p>
    <w:p w:rsidR="00C60AEC" w:rsidRDefault="00DD0999">
      <w:r>
        <w:t>Un tel financement est bien adapté à un projet à durée déterminé, pouvant faire appel à plusieurs centaines ou milliers des contributeurs.</w:t>
      </w:r>
    </w:p>
    <w:p w:rsidR="00C60AEC" w:rsidRDefault="00DD0999">
      <w:r>
        <w:t xml:space="preserve">Par ailleurs,  pour qu'il atteigne des montants significatifs,  il nécessite un investissement important en </w:t>
      </w:r>
      <w:proofErr w:type="gramStart"/>
      <w:r>
        <w:t>terme</w:t>
      </w:r>
      <w:proofErr w:type="gramEnd"/>
      <w:r>
        <w:t xml:space="preserve"> de préparation, d'action de communication  et de gestion des contreparties.</w:t>
      </w:r>
    </w:p>
    <w:p w:rsidR="00C60AEC" w:rsidRDefault="00DD0999">
      <w:r>
        <w:t xml:space="preserve">Or l'Archipel manque à la fois d'une “visibilité communicante claire” pouvant entraîner des centaines de personnes à apporter leur soutien, et de ressources en bénévolat ou salariat pour s'engager dans un </w:t>
      </w:r>
      <w:proofErr w:type="spellStart"/>
      <w:r>
        <w:t>crowdfunding</w:t>
      </w:r>
      <w:proofErr w:type="spellEnd"/>
      <w:r>
        <w:t xml:space="preserve"> permettant d'assurer le financement recherché.</w:t>
      </w:r>
    </w:p>
    <w:p w:rsidR="00C60AEC" w:rsidRDefault="00DD0999">
      <w:r>
        <w:t>Un tel mode</w:t>
      </w:r>
      <w:r w:rsidR="00355040">
        <w:t xml:space="preserve"> de financement serait de toute façon</w:t>
      </w:r>
      <w:r>
        <w:t xml:space="preserve"> un </w:t>
      </w:r>
      <w:r>
        <w:rPr>
          <w:i/>
        </w:rPr>
        <w:t xml:space="preserve">one </w:t>
      </w:r>
      <w:proofErr w:type="spellStart"/>
      <w:r>
        <w:rPr>
          <w:i/>
        </w:rPr>
        <w:t>shot</w:t>
      </w:r>
      <w:proofErr w:type="spellEnd"/>
      <w:r>
        <w:rPr>
          <w:i/>
        </w:rPr>
        <w:t xml:space="preserve"> </w:t>
      </w:r>
      <w:r>
        <w:t xml:space="preserve"> peu reproductible d’année en année alors que l'Archipel a besoin de ressources pérennes.</w:t>
      </w:r>
    </w:p>
    <w:p w:rsidR="00C60AEC" w:rsidRDefault="00DD0999">
      <w:pPr>
        <w:pStyle w:val="Titre3"/>
      </w:pPr>
      <w:bookmarkStart w:id="21" w:name="_ysmoba5xq3um" w:colFirst="0" w:colLast="0"/>
      <w:bookmarkEnd w:id="21"/>
      <w:r>
        <w:t>Financement par des dons</w:t>
      </w:r>
    </w:p>
    <w:p w:rsidR="00C60AEC" w:rsidRDefault="00DD0999">
      <w:r>
        <w:t xml:space="preserve">Hors </w:t>
      </w:r>
      <w:proofErr w:type="spellStart"/>
      <w:r>
        <w:t>crowdfunding</w:t>
      </w:r>
      <w:proofErr w:type="spellEnd"/>
      <w:r>
        <w:t xml:space="preserve"> ‘’tout  public” le financement par des dons personnels est possible, mais sans doute limité à des engagements militants.</w:t>
      </w:r>
    </w:p>
    <w:p w:rsidR="00C60AEC" w:rsidRDefault="00DD0999">
      <w:pPr>
        <w:rPr>
          <w:highlight w:val="yellow"/>
        </w:rPr>
      </w:pPr>
      <w:r>
        <w:rPr>
          <w:i/>
        </w:rPr>
        <w:t>(</w:t>
      </w:r>
      <w:proofErr w:type="gramStart"/>
      <w:r>
        <w:rPr>
          <w:i/>
        </w:rPr>
        <w:t>voir</w:t>
      </w:r>
      <w:proofErr w:type="gramEnd"/>
      <w:r>
        <w:rPr>
          <w:i/>
        </w:rPr>
        <w:t xml:space="preserve"> proposition 3)</w:t>
      </w:r>
    </w:p>
    <w:p w:rsidR="00C60AEC" w:rsidRDefault="00DD0999" w:rsidP="00135B32">
      <w:pPr>
        <w:pStyle w:val="Style1"/>
      </w:pPr>
      <w:bookmarkStart w:id="22" w:name="_lr7vk6ewzy1m" w:colFirst="0" w:colLast="0"/>
      <w:bookmarkEnd w:id="22"/>
      <w:r>
        <w:t>Propositions</w:t>
      </w:r>
      <w:r w:rsidR="00135B32">
        <w:t xml:space="preserve"> sur les ressources financières</w:t>
      </w:r>
    </w:p>
    <w:p w:rsidR="00C60AEC" w:rsidRDefault="00DD0999">
      <w:pPr>
        <w:pStyle w:val="Titre3"/>
      </w:pPr>
      <w:bookmarkStart w:id="23" w:name="_o9mzab7yzat6" w:colFirst="0" w:colLast="0"/>
      <w:bookmarkEnd w:id="23"/>
      <w:r>
        <w:t>Proposition 1 : une cotisation additionnelle “Archipel”</w:t>
      </w:r>
    </w:p>
    <w:p w:rsidR="00C60AEC" w:rsidRDefault="00DD0999">
      <w:r>
        <w:t xml:space="preserve">Une possibilité partielle de financement pourrait s’appuyer sur le mécanisme suivant : chaque île participant à l’Archipel instaure </w:t>
      </w:r>
      <w:r>
        <w:rPr>
          <w:b/>
        </w:rPr>
        <w:t>une cotisation additionnelle</w:t>
      </w:r>
      <w:r>
        <w:t xml:space="preserve"> “Archipel” à  la cotisation annuelle à leur association, et appelée en même temps que celle-ci.</w:t>
      </w:r>
    </w:p>
    <w:p w:rsidR="00C60AEC" w:rsidRDefault="00DD0999">
      <w:r>
        <w:lastRenderedPageBreak/>
        <w:t xml:space="preserve">Ce montant pourrait être assis sur un % de la somme collectée ou </w:t>
      </w:r>
      <w:r w:rsidR="00355040">
        <w:t xml:space="preserve">bien </w:t>
      </w:r>
      <w:r>
        <w:t>identique pou</w:t>
      </w:r>
      <w:r w:rsidR="00355040">
        <w:t>r tous, fixé annuellement par l’Assemblée du</w:t>
      </w:r>
      <w:r>
        <w:t xml:space="preserve"> Lagon.</w:t>
      </w:r>
    </w:p>
    <w:p w:rsidR="00C60AEC" w:rsidRDefault="00DD0999">
      <w:r>
        <w:t xml:space="preserve">Ainsi, une île X qui a 300 adhérents versants actuellement une cotisation de 30 € appellerait à verser </w:t>
      </w:r>
      <w:r w:rsidR="00355040">
        <w:t xml:space="preserve">par exemple </w:t>
      </w:r>
      <w:r>
        <w:t>30 € + 3 € (cotisation Archipel) soit 33 €.  En fin d’année, l’île X reverserait  la somme collectée pour l’Archipel, soit 300 x 3 € = 900 €</w:t>
      </w:r>
    </w:p>
    <w:p w:rsidR="00C60AEC" w:rsidRDefault="00DD0999">
      <w:r>
        <w:t>Un tel système présente de nombreux avantages :</w:t>
      </w:r>
    </w:p>
    <w:p w:rsidR="00C60AEC" w:rsidRDefault="00DD0999">
      <w:pPr>
        <w:numPr>
          <w:ilvl w:val="0"/>
          <w:numId w:val="10"/>
        </w:numPr>
        <w:contextualSpacing/>
      </w:pPr>
      <w:r>
        <w:t>une grande simplicité de gestion puisqu’il s’appuie sur les dispositifs déjà existants sans ajouter de complexité administrative et comptable.</w:t>
      </w:r>
    </w:p>
    <w:p w:rsidR="00C60AEC" w:rsidRDefault="00DD0999">
      <w:pPr>
        <w:numPr>
          <w:ilvl w:val="0"/>
          <w:numId w:val="10"/>
        </w:numPr>
        <w:contextualSpacing/>
      </w:pPr>
      <w:r>
        <w:t>pas d’appel de trésorerie de l’Archipel aux îles</w:t>
      </w:r>
    </w:p>
    <w:p w:rsidR="00C60AEC" w:rsidRDefault="00DD0999">
      <w:pPr>
        <w:numPr>
          <w:ilvl w:val="0"/>
          <w:numId w:val="10"/>
        </w:numPr>
        <w:contextualSpacing/>
      </w:pPr>
      <w:r>
        <w:t>financement indirect de l’Archipel  par les citoyens (les 3 €) via l’association</w:t>
      </w:r>
    </w:p>
    <w:p w:rsidR="00C60AEC" w:rsidRDefault="00DD0999">
      <w:pPr>
        <w:numPr>
          <w:ilvl w:val="0"/>
          <w:numId w:val="10"/>
        </w:numPr>
        <w:contextualSpacing/>
      </w:pPr>
      <w:r>
        <w:t>faible montant additionnel : 3 € par an, c’est moins d’un centime d’euro par jour...</w:t>
      </w:r>
    </w:p>
    <w:p w:rsidR="00C60AEC" w:rsidRDefault="00DD0999">
      <w:pPr>
        <w:numPr>
          <w:ilvl w:val="0"/>
          <w:numId w:val="10"/>
        </w:numPr>
        <w:contextualSpacing/>
      </w:pPr>
      <w:r>
        <w:t>clarté de l’adhésion effective d’une île à l’Archipel : les îles participantes seront celles qui mettent en place cette procédure, et donc celles qui via leurs deux  tisserands participent de plein droit (avec une voix délibérative) aux décisions de l’Assemblée du Lagon.</w:t>
      </w:r>
    </w:p>
    <w:p w:rsidR="00C60AEC" w:rsidRDefault="00DD0999">
      <w:pPr>
        <w:numPr>
          <w:ilvl w:val="0"/>
          <w:numId w:val="10"/>
        </w:numPr>
        <w:contextualSpacing/>
      </w:pPr>
      <w:r>
        <w:t xml:space="preserve">mécanisme progressif </w:t>
      </w:r>
      <w:r w:rsidR="00355040">
        <w:t xml:space="preserve">très </w:t>
      </w:r>
      <w:r>
        <w:t>sécurisant pour les associations : si le nombre de leurs adhérents diminue, le montant à reverser à l'archipel sera mécaniquement diminué.</w:t>
      </w:r>
    </w:p>
    <w:p w:rsidR="00C60AEC" w:rsidRDefault="00DD0999">
      <w:pPr>
        <w:numPr>
          <w:ilvl w:val="0"/>
          <w:numId w:val="10"/>
        </w:numPr>
        <w:contextualSpacing/>
      </w:pPr>
      <w:r>
        <w:t>financement (relativement) pérenne : le montant collecté n’est pas soumis à un changement d'une personne-clé dans telle ou telle structure ou bien aux aléas  des organismes financeurs.</w:t>
      </w:r>
    </w:p>
    <w:p w:rsidR="00C60AEC" w:rsidRDefault="00DD0999">
      <w:r>
        <w:t xml:space="preserve">A  titre d'exemple, si l’Archipel comprend 40 îles ayant en moyenne une </w:t>
      </w:r>
      <w:r w:rsidR="00355040">
        <w:t>cinquantaine</w:t>
      </w:r>
      <w:r>
        <w:t xml:space="preserve"> de membres, un tel dispositif de “cotisation additionnelle Archipel” </w:t>
      </w:r>
      <w:r w:rsidR="00355040">
        <w:t>permettrait de collecter 40 x 5</w:t>
      </w:r>
      <w:r>
        <w:t xml:space="preserve">0 x 3 € </w:t>
      </w:r>
      <w:r w:rsidR="00355040">
        <w:t>= 6</w:t>
      </w:r>
      <w:r>
        <w:t>000 € par an.</w:t>
      </w:r>
    </w:p>
    <w:p w:rsidR="00C60AEC" w:rsidRDefault="00DD0999">
      <w:r>
        <w:t>Mais, pour que cela soit à la fois compris et accepté, il faut rendre plus clair et concret ce que l'Archipel apporte aux îles en retour. Cela suppose également au sein des îles une plus grande conscience de l’importance de développer en réseau leur identité relationnelle.</w:t>
      </w:r>
    </w:p>
    <w:p w:rsidR="00C60AEC" w:rsidRDefault="00DD0999">
      <w:pPr>
        <w:pStyle w:val="Titre3"/>
      </w:pPr>
      <w:bookmarkStart w:id="24" w:name="_gwytr2of617o" w:colFirst="0" w:colLast="0"/>
      <w:bookmarkEnd w:id="24"/>
      <w:r>
        <w:t>Proposition 2 : une contribution financière par les îles aux projets impliquant l’Archipel</w:t>
      </w:r>
    </w:p>
    <w:p w:rsidR="00C60AEC" w:rsidRDefault="00DD0999">
      <w:r>
        <w:t>Certains projets des îles, portés ou non par une pirogue, peuvent trouver avec l’Archipel un appui et une audience plus large.</w:t>
      </w:r>
    </w:p>
    <w:p w:rsidR="00C60AEC" w:rsidRDefault="00DD0999">
      <w:r>
        <w:t>Dans ce cas l’île pourrait dans le budget initial de son projet prévoir un montant réservé à cette action de l’Archipel. Ce montant serait très minoritaire, à titre indicatif 5 à 15 %.</w:t>
      </w:r>
    </w:p>
    <w:p w:rsidR="00C60AEC" w:rsidRDefault="00DD0999">
      <w:r>
        <w:t xml:space="preserve">A  titre d'exemple, si 5 projets des îles d’un montant unitaire moyen de 30 k€, sont ainsi </w:t>
      </w:r>
      <w:r>
        <w:rPr>
          <w:i/>
        </w:rPr>
        <w:t>“</w:t>
      </w:r>
      <w:proofErr w:type="spellStart"/>
      <w:r>
        <w:rPr>
          <w:i/>
        </w:rPr>
        <w:t>archipelisés</w:t>
      </w:r>
      <w:proofErr w:type="spellEnd"/>
      <w:r>
        <w:rPr>
          <w:i/>
        </w:rPr>
        <w:t xml:space="preserve">” </w:t>
      </w:r>
      <w:r>
        <w:t>à hauteur de 10 %, le budget reversé permettrait de collecter 5 x 30 k€ x 10 % = 15000 € par an</w:t>
      </w:r>
    </w:p>
    <w:p w:rsidR="00C60AEC" w:rsidRDefault="00DD0999">
      <w:pPr>
        <w:pStyle w:val="Titre3"/>
      </w:pPr>
      <w:bookmarkStart w:id="25" w:name="_hr3qb815zff5" w:colFirst="0" w:colLast="0"/>
      <w:bookmarkEnd w:id="25"/>
      <w:r>
        <w:lastRenderedPageBreak/>
        <w:t>Proposition 3 : des engagements de particuliers gérés par un système automatisé</w:t>
      </w:r>
    </w:p>
    <w:p w:rsidR="00C60AEC" w:rsidRDefault="00DD0999">
      <w:r>
        <w:t xml:space="preserve">L’émergence d’un Archipel rassemblant des mouvements de la société civile intéresse de </w:t>
      </w:r>
      <w:r w:rsidR="00355040">
        <w:t xml:space="preserve">nombreuses </w:t>
      </w:r>
      <w:r>
        <w:t>personnes déjà engagées dans plusieurs de ces mouvements,  et qui font le constat que la dispersion et la concurrence stérilisent l’action militante.  Ces personnes sont également sensibles aux arguments d'indépendance financière, et trouvent qu'il est logique de s’appuyer avant tout sur nos propres forces.</w:t>
      </w:r>
    </w:p>
    <w:p w:rsidR="00C60AEC" w:rsidRDefault="00DD0999">
      <w:r>
        <w:t>A ceux-là,  il pourrait être proposé un  dispositif de soutien régulier par des montants faibles. La condition impérative pour éviter que les frais et temps de gestion soient considérables par rapport aux sommes collectées est que ce soient les donateurs eux-mêmes qui effectuent  toutes les opérations nécessaires … Pour cela il faut mettre en place sur internet un système permettant d’effectuer des dons à partir de prélèvements automatiques, avec gestion par le donateur, à partir d'un espace personnel sécurisé, de l'ensemble de ses coordonnées et téléchargement des attestation</w:t>
      </w:r>
      <w:r w:rsidR="00355040">
        <w:t>s</w:t>
      </w:r>
      <w:r>
        <w:t xml:space="preserve"> de dons. </w:t>
      </w:r>
    </w:p>
    <w:p w:rsidR="00C60AEC" w:rsidRDefault="00355040">
      <w:r>
        <w:t>A  titre d'exemple, si 2</w:t>
      </w:r>
      <w:r w:rsidR="00DD0999">
        <w:t xml:space="preserve">00 personnes s'engagent à </w:t>
      </w:r>
      <w:r>
        <w:t>verser</w:t>
      </w:r>
      <w:r w:rsidR="00DD0999">
        <w:t xml:space="preserve"> 15 € par trimestre,  l'ap</w:t>
      </w:r>
      <w:r>
        <w:t>port financier annuel sera de 12</w:t>
      </w:r>
      <w:r w:rsidR="00DD0999">
        <w:t>000 €</w:t>
      </w:r>
      <w:r w:rsidR="00DD0999">
        <w:rPr>
          <w:vertAlign w:val="superscript"/>
        </w:rPr>
        <w:footnoteReference w:id="1"/>
      </w:r>
      <w:r w:rsidR="00DD0999">
        <w:t>.</w:t>
      </w:r>
    </w:p>
    <w:p w:rsidR="00C60AEC" w:rsidRDefault="00DD0999">
      <w:r>
        <w:t xml:space="preserve">Contrairement à un </w:t>
      </w:r>
      <w:proofErr w:type="spellStart"/>
      <w:r>
        <w:t>crowdfunding</w:t>
      </w:r>
      <w:proofErr w:type="spellEnd"/>
      <w:r>
        <w:t xml:space="preserve"> un tel système peut s’avérer pérenne à la condition bien entendu d'informer régulièrement les donateurs des activités liées à leur soutien.</w:t>
      </w:r>
    </w:p>
    <w:p w:rsidR="00C60AEC" w:rsidRDefault="00DD0999">
      <w:pPr>
        <w:pStyle w:val="Titre3"/>
      </w:pPr>
      <w:bookmarkStart w:id="26" w:name="_dgo793gjx9nc" w:colFirst="0" w:colLast="0"/>
      <w:bookmarkEnd w:id="26"/>
      <w:r>
        <w:t>Evaluation</w:t>
      </w:r>
    </w:p>
    <w:p w:rsidR="00355040" w:rsidRDefault="00DD0999">
      <w:r>
        <w:t>Le total de 3 propositions arr</w:t>
      </w:r>
      <w:r w:rsidR="00355040">
        <w:t xml:space="preserve">ive à un montant de l’ordre de 20 à 40000 € par an. </w:t>
      </w:r>
    </w:p>
    <w:p w:rsidR="004563D8" w:rsidRPr="004563D8" w:rsidRDefault="00DD0999" w:rsidP="004563D8">
      <w:r w:rsidRPr="004563D8">
        <w:t xml:space="preserve">Un </w:t>
      </w:r>
      <w:r w:rsidR="004563D8">
        <w:t xml:space="preserve">tel </w:t>
      </w:r>
      <w:r w:rsidRPr="004563D8">
        <w:t>montant réaliste et suffisant pour donner à l’Archipel une base de moyens opérationnels</w:t>
      </w:r>
      <w:r w:rsidR="004563D8" w:rsidRPr="004563D8">
        <w:t xml:space="preserve"> et </w:t>
      </w:r>
      <w:r w:rsidR="004563D8" w:rsidRPr="004563D8">
        <w:t>un socle de ressources financières structurellement pérennes.</w:t>
      </w:r>
    </w:p>
    <w:p w:rsidR="00C60AEC" w:rsidRDefault="004563D8">
      <w:r>
        <w:t>M</w:t>
      </w:r>
      <w:r w:rsidR="00355040">
        <w:t>ais</w:t>
      </w:r>
      <w:r>
        <w:t xml:space="preserve"> un tel montant reste cependant bien </w:t>
      </w:r>
      <w:r w:rsidR="00355040">
        <w:t>trop faible pour constituer une équipe permanente</w:t>
      </w:r>
      <w:r>
        <w:t> : il ne peut qu’accompagner des actions effectuées de façon bénévole, ou par des permanents rémunérés par ailleurs.</w:t>
      </w:r>
      <w:r w:rsidR="00DD0999">
        <w:br w:type="page"/>
      </w:r>
    </w:p>
    <w:p w:rsidR="00C60AEC" w:rsidRDefault="00561CB1" w:rsidP="00135B32">
      <w:pPr>
        <w:pStyle w:val="Style1"/>
      </w:pPr>
      <w:bookmarkStart w:id="27" w:name="_j2lko6pcb3ho" w:colFirst="0" w:colLast="0"/>
      <w:bookmarkEnd w:id="27"/>
      <w:r>
        <w:lastRenderedPageBreak/>
        <w:t>Sur les r</w:t>
      </w:r>
      <w:bookmarkStart w:id="28" w:name="_GoBack"/>
      <w:bookmarkEnd w:id="28"/>
      <w:r w:rsidR="00DD0999">
        <w:t>essources non financières</w:t>
      </w:r>
    </w:p>
    <w:p w:rsidR="00C60AEC" w:rsidRDefault="00DD0999">
      <w:r>
        <w:t xml:space="preserve">Le mot  "ressource" ne renvoie pas bien sûr qu’aux seules ressources financières : l’ouvrir à </w:t>
      </w:r>
      <w:proofErr w:type="gramStart"/>
      <w:r>
        <w:t>toutes</w:t>
      </w:r>
      <w:proofErr w:type="gramEnd"/>
      <w:r>
        <w:t xml:space="preserve"> les autres types de ressources (don de temps bénévole, mises à disposition)  est un élément important du "changement de paradigme" de la transition.</w:t>
      </w:r>
    </w:p>
    <w:p w:rsidR="00C60AEC" w:rsidRDefault="00DD0999">
      <w:pPr>
        <w:pStyle w:val="Titre3"/>
      </w:pPr>
      <w:bookmarkStart w:id="29" w:name="_c6q9x1emah3x" w:colFirst="0" w:colLast="0"/>
      <w:bookmarkEnd w:id="29"/>
      <w:r>
        <w:t>Bénévolat</w:t>
      </w:r>
    </w:p>
    <w:p w:rsidR="00C60AEC" w:rsidRDefault="00DD0999">
      <w:r>
        <w:t xml:space="preserve">L’Archipel repose principalement sur du don de temps bénévole, essentiellement assuré par de </w:t>
      </w:r>
      <w:r w:rsidR="004563D8">
        <w:t>10  à 20</w:t>
      </w:r>
      <w:r>
        <w:t xml:space="preserve"> personnes, “timoniers” du voilier-atelier et les pilotes de plusieurs “pirogues”.</w:t>
      </w:r>
    </w:p>
    <w:p w:rsidR="00C60AEC" w:rsidRDefault="00DD0999">
      <w:r>
        <w:t xml:space="preserve">Cette situation </w:t>
      </w:r>
      <w:r w:rsidR="004563D8">
        <w:t>semble</w:t>
      </w:r>
      <w:r>
        <w:t xml:space="preserve"> amenée à se poursuivre, voire à s’amplifier. Dès lors la question de la solidité de l’engagement se pose également : il est difficile de construire dans la durée et la confiance si cet engagement s’avère peu assuré, trop “à la carte” et épisodique </w:t>
      </w:r>
      <w:proofErr w:type="gramStart"/>
      <w:r>
        <w:t>:  inéluctablement</w:t>
      </w:r>
      <w:proofErr w:type="gramEnd"/>
      <w:r>
        <w:t xml:space="preserve">, les actions auront tendance à être initiées et menées par un “noyau dur”, avec le risque - involontaire mais bien réel - de </w:t>
      </w:r>
      <w:r w:rsidR="004563D8">
        <w:t>restreindre la participation de</w:t>
      </w:r>
      <w:r>
        <w:t xml:space="preserve"> tous à la </w:t>
      </w:r>
      <w:proofErr w:type="spellStart"/>
      <w:r>
        <w:t>co</w:t>
      </w:r>
      <w:proofErr w:type="spellEnd"/>
      <w:r>
        <w:t>-construction de l’Archipel.</w:t>
      </w:r>
    </w:p>
    <w:p w:rsidR="00C60AEC" w:rsidRDefault="00DD0999">
      <w:r>
        <w:t>Faut-il mieux comptabiliser ce temps de bénévolat de façon partagée et transparente ?  Mieux le valoriser, voire le rétribuer par un contre-don clairement et collectivement assumé ? Faut-il “solidifier” les engagements bénévoles ?</w:t>
      </w:r>
    </w:p>
    <w:p w:rsidR="00C60AEC" w:rsidRDefault="00DD0999">
      <w:r>
        <w:t>Il importe pour y répondre de s’appuyer notamment sur la réflexion portée par le mouvement SOL sur l'évaluation et donc la reconnaissance du bénévolat.</w:t>
      </w:r>
    </w:p>
    <w:p w:rsidR="00C60AEC" w:rsidRDefault="00DD0999">
      <w:pPr>
        <w:pStyle w:val="Titre3"/>
      </w:pPr>
      <w:bookmarkStart w:id="30" w:name="_htxmbubop6rg" w:colFirst="0" w:colLast="0"/>
      <w:bookmarkEnd w:id="30"/>
      <w:r>
        <w:t>Mise à disposition partielle de personnes et de moyens</w:t>
      </w:r>
    </w:p>
    <w:p w:rsidR="00C60AEC" w:rsidRDefault="00DD0999">
      <w:r>
        <w:t>La mise à disposition à temps partiel de personnes faisant partie des équipes permanente d’association membre de l’Archipel est une ressource essentielle de l’Archipel, de même que la mise à disposition de moyens et équipements, locaux ou données.</w:t>
      </w:r>
    </w:p>
    <w:p w:rsidR="00C60AEC" w:rsidRDefault="00DD0999">
      <w:r>
        <w:t>Il importe là aussi de mieux les valoriser, par exemple par une évaluation de l’économie ainsi réalisée faisant l’objet d’une information identifiée, centralisée (un “grand livre” des ressources) et transparente.</w:t>
      </w:r>
    </w:p>
    <w:p w:rsidR="00C60AEC" w:rsidRDefault="00C60AEC"/>
    <w:p w:rsidR="00C60AEC" w:rsidRDefault="00C60AEC"/>
    <w:p w:rsidR="00C60AEC" w:rsidRDefault="00C60AEC"/>
    <w:p w:rsidR="00C60AEC" w:rsidRDefault="00C60AEC"/>
    <w:p w:rsidR="00C60AEC" w:rsidRDefault="00C60AEC">
      <w:bookmarkStart w:id="31" w:name="_n1nwbeokxks8" w:colFirst="0" w:colLast="0"/>
      <w:bookmarkStart w:id="32" w:name="_pyj6vq58hblm" w:colFirst="0" w:colLast="0"/>
      <w:bookmarkStart w:id="33" w:name="_kxhu6dk4wodn" w:colFirst="0" w:colLast="0"/>
      <w:bookmarkEnd w:id="31"/>
      <w:bookmarkEnd w:id="32"/>
      <w:bookmarkEnd w:id="33"/>
    </w:p>
    <w:sectPr w:rsidR="00C60AEC">
      <w:pgSz w:w="11906" w:h="16838"/>
      <w:pgMar w:top="1417" w:right="1417" w:bottom="1417"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A9" w:rsidRDefault="001267A9">
      <w:pPr>
        <w:spacing w:after="0" w:line="240" w:lineRule="auto"/>
      </w:pPr>
      <w:r>
        <w:separator/>
      </w:r>
    </w:p>
  </w:endnote>
  <w:endnote w:type="continuationSeparator" w:id="0">
    <w:p w:rsidR="001267A9" w:rsidRDefault="0012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A9" w:rsidRDefault="001267A9">
      <w:pPr>
        <w:spacing w:after="0" w:line="240" w:lineRule="auto"/>
      </w:pPr>
      <w:r>
        <w:separator/>
      </w:r>
    </w:p>
  </w:footnote>
  <w:footnote w:type="continuationSeparator" w:id="0">
    <w:p w:rsidR="001267A9" w:rsidRDefault="001267A9">
      <w:pPr>
        <w:spacing w:after="0" w:line="240" w:lineRule="auto"/>
      </w:pPr>
      <w:r>
        <w:continuationSeparator/>
      </w:r>
    </w:p>
  </w:footnote>
  <w:footnote w:id="1">
    <w:p w:rsidR="00C60AEC" w:rsidRDefault="00DD0999">
      <w:pPr>
        <w:spacing w:after="0" w:line="240" w:lineRule="auto"/>
        <w:rPr>
          <w:sz w:val="20"/>
          <w:szCs w:val="20"/>
        </w:rPr>
      </w:pPr>
      <w:r>
        <w:rPr>
          <w:vertAlign w:val="superscript"/>
        </w:rPr>
        <w:footnoteRef/>
      </w:r>
      <w:r>
        <w:rPr>
          <w:sz w:val="20"/>
          <w:szCs w:val="20"/>
        </w:rPr>
        <w:t xml:space="preserve"> Ces dons seront-ils alors déductibles des impôts ? Cela peut avoir un</w:t>
      </w:r>
      <w:r w:rsidR="00355040">
        <w:rPr>
          <w:sz w:val="20"/>
          <w:szCs w:val="20"/>
        </w:rPr>
        <w:t xml:space="preserve"> fort</w:t>
      </w:r>
      <w:r>
        <w:rPr>
          <w:sz w:val="20"/>
          <w:szCs w:val="20"/>
        </w:rPr>
        <w:t xml:space="preserve"> impact sur le niveau des dons.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E6E"/>
    <w:multiLevelType w:val="multilevel"/>
    <w:tmpl w:val="8F7C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637DDB"/>
    <w:multiLevelType w:val="multilevel"/>
    <w:tmpl w:val="1884D79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nsid w:val="17BB15B8"/>
    <w:multiLevelType w:val="multilevel"/>
    <w:tmpl w:val="C3680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47451A"/>
    <w:multiLevelType w:val="multilevel"/>
    <w:tmpl w:val="592C7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E6D42BF"/>
    <w:multiLevelType w:val="multilevel"/>
    <w:tmpl w:val="CFA23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8C0FF0"/>
    <w:multiLevelType w:val="multilevel"/>
    <w:tmpl w:val="2AC06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8862E0B"/>
    <w:multiLevelType w:val="multilevel"/>
    <w:tmpl w:val="185E0B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3E4B50"/>
    <w:multiLevelType w:val="multilevel"/>
    <w:tmpl w:val="F808E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2D2E2B"/>
    <w:multiLevelType w:val="multilevel"/>
    <w:tmpl w:val="E79E5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671541F"/>
    <w:multiLevelType w:val="multilevel"/>
    <w:tmpl w:val="E6E0B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C17E0A"/>
    <w:multiLevelType w:val="multilevel"/>
    <w:tmpl w:val="15F23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60AEC"/>
    <w:rsid w:val="001267A9"/>
    <w:rsid w:val="00135B32"/>
    <w:rsid w:val="00355040"/>
    <w:rsid w:val="004563D8"/>
    <w:rsid w:val="0055212D"/>
    <w:rsid w:val="00561CB1"/>
    <w:rsid w:val="00674731"/>
    <w:rsid w:val="009D1CAF"/>
    <w:rsid w:val="00A403DC"/>
    <w:rsid w:val="00C60AEC"/>
    <w:rsid w:val="00CC461F"/>
    <w:rsid w:val="00DD0999"/>
    <w:rsid w:val="00F30738"/>
    <w:rsid w:val="00F57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pPr>
      <w:keepNext/>
      <w:keepLines/>
      <w:shd w:val="clear" w:color="auto" w:fill="F2F2F2"/>
      <w:spacing w:before="240" w:after="240" w:line="240" w:lineRule="auto"/>
      <w:ind w:left="-566" w:right="5"/>
      <w:outlineLvl w:val="0"/>
    </w:pPr>
    <w:rPr>
      <w:b/>
      <w:color w:val="0000FF"/>
      <w:sz w:val="36"/>
      <w:szCs w:val="36"/>
    </w:rPr>
  </w:style>
  <w:style w:type="paragraph" w:styleId="Titre2">
    <w:name w:val="heading 2"/>
    <w:basedOn w:val="Normal"/>
    <w:next w:val="Normal"/>
    <w:pPr>
      <w:keepNext/>
      <w:keepLines/>
      <w:shd w:val="clear" w:color="auto" w:fill="F2F2F2"/>
      <w:spacing w:before="240" w:after="240"/>
      <w:ind w:left="-567" w:firstLine="283"/>
      <w:outlineLvl w:val="1"/>
    </w:pPr>
    <w:rPr>
      <w:b/>
      <w:color w:val="990000"/>
      <w:sz w:val="28"/>
      <w:szCs w:val="28"/>
    </w:rPr>
  </w:style>
  <w:style w:type="paragraph" w:styleId="Titre3">
    <w:name w:val="heading 3"/>
    <w:basedOn w:val="Normal"/>
    <w:next w:val="Normal"/>
    <w:pPr>
      <w:keepNext/>
      <w:keepLines/>
      <w:spacing w:before="200" w:after="0" w:line="480" w:lineRule="auto"/>
      <w:ind w:left="-283"/>
      <w:outlineLvl w:val="2"/>
    </w:pPr>
    <w:rPr>
      <w:b/>
      <w:i/>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9D1CAF"/>
    <w:pPr>
      <w:spacing w:after="0" w:line="240" w:lineRule="auto"/>
    </w:pPr>
  </w:style>
  <w:style w:type="paragraph" w:customStyle="1" w:styleId="Style1">
    <w:name w:val="Style1"/>
    <w:basedOn w:val="Titre1"/>
    <w:link w:val="Style1Car"/>
    <w:qFormat/>
    <w:rsid w:val="00135B32"/>
    <w:pPr>
      <w:ind w:left="-283"/>
    </w:pPr>
  </w:style>
  <w:style w:type="character" w:customStyle="1" w:styleId="Titre1Car">
    <w:name w:val="Titre 1 Car"/>
    <w:basedOn w:val="Policepardfaut"/>
    <w:link w:val="Titre1"/>
    <w:rsid w:val="00135B32"/>
    <w:rPr>
      <w:b/>
      <w:color w:val="0000FF"/>
      <w:sz w:val="36"/>
      <w:szCs w:val="36"/>
      <w:shd w:val="clear" w:color="auto" w:fill="F2F2F2"/>
    </w:rPr>
  </w:style>
  <w:style w:type="character" w:customStyle="1" w:styleId="Style1Car">
    <w:name w:val="Style1 Car"/>
    <w:basedOn w:val="Titre1Car"/>
    <w:link w:val="Style1"/>
    <w:rsid w:val="00135B32"/>
    <w:rPr>
      <w:b/>
      <w:color w:val="0000FF"/>
      <w:sz w:val="36"/>
      <w:szCs w:val="36"/>
      <w:shd w:val="clear" w:color="auto" w:fill="F2F2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pPr>
      <w:keepNext/>
      <w:keepLines/>
      <w:shd w:val="clear" w:color="auto" w:fill="F2F2F2"/>
      <w:spacing w:before="240" w:after="240" w:line="240" w:lineRule="auto"/>
      <w:ind w:left="-566" w:right="5"/>
      <w:outlineLvl w:val="0"/>
    </w:pPr>
    <w:rPr>
      <w:b/>
      <w:color w:val="0000FF"/>
      <w:sz w:val="36"/>
      <w:szCs w:val="36"/>
    </w:rPr>
  </w:style>
  <w:style w:type="paragraph" w:styleId="Titre2">
    <w:name w:val="heading 2"/>
    <w:basedOn w:val="Normal"/>
    <w:next w:val="Normal"/>
    <w:pPr>
      <w:keepNext/>
      <w:keepLines/>
      <w:shd w:val="clear" w:color="auto" w:fill="F2F2F2"/>
      <w:spacing w:before="240" w:after="240"/>
      <w:ind w:left="-567" w:firstLine="283"/>
      <w:outlineLvl w:val="1"/>
    </w:pPr>
    <w:rPr>
      <w:b/>
      <w:color w:val="990000"/>
      <w:sz w:val="28"/>
      <w:szCs w:val="28"/>
    </w:rPr>
  </w:style>
  <w:style w:type="paragraph" w:styleId="Titre3">
    <w:name w:val="heading 3"/>
    <w:basedOn w:val="Normal"/>
    <w:next w:val="Normal"/>
    <w:pPr>
      <w:keepNext/>
      <w:keepLines/>
      <w:spacing w:before="200" w:after="0" w:line="480" w:lineRule="auto"/>
      <w:ind w:left="-283"/>
      <w:outlineLvl w:val="2"/>
    </w:pPr>
    <w:rPr>
      <w:b/>
      <w:i/>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9D1CAF"/>
    <w:pPr>
      <w:spacing w:after="0" w:line="240" w:lineRule="auto"/>
    </w:pPr>
  </w:style>
  <w:style w:type="paragraph" w:customStyle="1" w:styleId="Style1">
    <w:name w:val="Style1"/>
    <w:basedOn w:val="Titre1"/>
    <w:link w:val="Style1Car"/>
    <w:qFormat/>
    <w:rsid w:val="00135B32"/>
    <w:pPr>
      <w:ind w:left="-283"/>
    </w:pPr>
  </w:style>
  <w:style w:type="character" w:customStyle="1" w:styleId="Titre1Car">
    <w:name w:val="Titre 1 Car"/>
    <w:basedOn w:val="Policepardfaut"/>
    <w:link w:val="Titre1"/>
    <w:rsid w:val="00135B32"/>
    <w:rPr>
      <w:b/>
      <w:color w:val="0000FF"/>
      <w:sz w:val="36"/>
      <w:szCs w:val="36"/>
      <w:shd w:val="clear" w:color="auto" w:fill="F2F2F2"/>
    </w:rPr>
  </w:style>
  <w:style w:type="character" w:customStyle="1" w:styleId="Style1Car">
    <w:name w:val="Style1 Car"/>
    <w:basedOn w:val="Titre1Car"/>
    <w:link w:val="Style1"/>
    <w:rsid w:val="00135B32"/>
    <w:rPr>
      <w:b/>
      <w:color w:val="0000FF"/>
      <w:sz w:val="36"/>
      <w:szCs w:val="36"/>
      <w:shd w:val="clear" w:color="auto" w:fill="F2F2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libris-wiki.org/collectif-reliance/wakka.php?wiki=AndThen/download&amp;file=180122_Archipel_illustr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F055-0AC4-4CCC-960B-65173401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2311</Words>
  <Characters>12713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IZUBA énergies</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t.salomon</dc:creator>
  <cp:lastModifiedBy>Thierry SALOMON</cp:lastModifiedBy>
  <cp:revision>5</cp:revision>
  <dcterms:created xsi:type="dcterms:W3CDTF">2018-10-22T16:35:00Z</dcterms:created>
  <dcterms:modified xsi:type="dcterms:W3CDTF">2018-10-22T23:03:00Z</dcterms:modified>
</cp:coreProperties>
</file>